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DD8" w:rsidRPr="001977D0" w:rsidRDefault="00BA1DD8" w:rsidP="00BA1DD8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1977D0">
        <w:rPr>
          <w:rFonts w:ascii="Times New Roman" w:eastAsia="Corbel" w:hAnsi="Times New Roman" w:cs="Times New Roman"/>
          <w:sz w:val="24"/>
          <w:szCs w:val="24"/>
        </w:rPr>
        <w:t xml:space="preserve">МУНИЦИПАЛЬНОЕ </w:t>
      </w:r>
      <w:r w:rsidR="00C44F2C">
        <w:rPr>
          <w:rFonts w:ascii="Times New Roman" w:eastAsia="Corbel" w:hAnsi="Times New Roman" w:cs="Times New Roman"/>
          <w:sz w:val="24"/>
          <w:szCs w:val="24"/>
        </w:rPr>
        <w:t>АВТОНОМНОЕ</w:t>
      </w:r>
      <w:bookmarkStart w:id="0" w:name="_GoBack"/>
      <w:bookmarkEnd w:id="0"/>
      <w:r w:rsidRPr="001977D0">
        <w:rPr>
          <w:rFonts w:ascii="Times New Roman" w:eastAsia="Corbel" w:hAnsi="Times New Roman" w:cs="Times New Roman"/>
          <w:sz w:val="24"/>
          <w:szCs w:val="24"/>
        </w:rPr>
        <w:t xml:space="preserve"> ОБЩЕОБРАЗОВАТЕЛЬНОЕ УЧРЕЖДЕНИЕ МУНИЦИПАЛЬНОГО ОБРАЗОВАНИЯ ГОРОД КРАСНОДАР СРЕДНЯЯ ОБЩЕОБРАЗОВАТЕЛЬНАЯ ШКОЛА № 98 ИМЕНИ ГЕРОЯ РОССИЙСКОЙ ФЕДЕРАЦИИ ГЕНЕРАЛ-ПОЛКОВНИКА ТРОШЕВА ГЕННАДИЯ НИКОЛАЕВИЧА</w:t>
      </w: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Pr="001977D0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P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</w:pPr>
      <w:r w:rsidRPr="00BA1DD8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 xml:space="preserve">Сценарий </w:t>
      </w:r>
      <w:r w:rsidR="0015387C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>праздничного</w:t>
      </w:r>
      <w:r w:rsidRPr="00BA1DD8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 xml:space="preserve"> шоу</w:t>
      </w:r>
    </w:p>
    <w:p w:rsidR="00BA1DD8" w:rsidRP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</w:pPr>
      <w:r w:rsidRPr="00BA1DD8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>«</w:t>
      </w:r>
      <w:r w:rsidR="005878E7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 xml:space="preserve">Солнечные </w:t>
      </w:r>
      <w:r w:rsidRPr="00BA1DD8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 xml:space="preserve"> дети </w:t>
      </w:r>
      <w:r w:rsidR="005878E7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>солнечно</w:t>
      </w:r>
      <w:r w:rsidR="0015387C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 xml:space="preserve">     </w:t>
      </w:r>
      <w:r w:rsidRPr="00BA1DD8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>танцуют</w:t>
      </w:r>
      <w:r w:rsidR="0015387C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 xml:space="preserve"> и поют</w:t>
      </w:r>
      <w:r w:rsidRPr="00BA1DD8">
        <w:rPr>
          <w:rFonts w:ascii="Tahoma" w:eastAsia="Times New Roman" w:hAnsi="Tahoma" w:cs="Tahoma"/>
          <w:b/>
          <w:bCs/>
          <w:color w:val="FF0000"/>
          <w:sz w:val="48"/>
          <w:szCs w:val="28"/>
          <w:lang w:eastAsia="ru-RU"/>
        </w:rPr>
        <w:t>»</w:t>
      </w: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Pr="001977D0" w:rsidRDefault="00BA1DD8" w:rsidP="00BA1DD8">
      <w:pPr>
        <w:shd w:val="clear" w:color="auto" w:fill="FFFFFF"/>
        <w:spacing w:before="150" w:after="30" w:line="240" w:lineRule="auto"/>
        <w:jc w:val="right"/>
        <w:outlineLvl w:val="2"/>
        <w:rPr>
          <w:rFonts w:ascii="Tahoma" w:eastAsia="Times New Roman" w:hAnsi="Tahoma" w:cs="Tahoma"/>
          <w:bCs/>
          <w:sz w:val="32"/>
          <w:szCs w:val="28"/>
          <w:lang w:eastAsia="ru-RU"/>
        </w:rPr>
      </w:pPr>
      <w:r w:rsidRPr="001977D0">
        <w:rPr>
          <w:rFonts w:ascii="Tahoma" w:eastAsia="Times New Roman" w:hAnsi="Tahoma" w:cs="Tahoma"/>
          <w:bCs/>
          <w:sz w:val="32"/>
          <w:szCs w:val="28"/>
          <w:lang w:eastAsia="ru-RU"/>
        </w:rPr>
        <w:t>Разработала: начальник лагеря</w:t>
      </w:r>
    </w:p>
    <w:p w:rsidR="00BA1DD8" w:rsidRPr="001977D0" w:rsidRDefault="00BA1DD8" w:rsidP="00BA1DD8">
      <w:pPr>
        <w:shd w:val="clear" w:color="auto" w:fill="FFFFFF"/>
        <w:spacing w:before="150" w:after="30" w:line="240" w:lineRule="auto"/>
        <w:ind w:left="6372"/>
        <w:jc w:val="center"/>
        <w:outlineLvl w:val="2"/>
        <w:rPr>
          <w:rFonts w:ascii="Tahoma" w:eastAsia="Times New Roman" w:hAnsi="Tahoma" w:cs="Tahoma"/>
          <w:bCs/>
          <w:sz w:val="32"/>
          <w:szCs w:val="28"/>
          <w:lang w:eastAsia="ru-RU"/>
        </w:rPr>
      </w:pPr>
      <w:r w:rsidRPr="001977D0">
        <w:rPr>
          <w:rFonts w:ascii="Tahoma" w:eastAsia="Times New Roman" w:hAnsi="Tahoma" w:cs="Tahoma"/>
          <w:bCs/>
          <w:sz w:val="32"/>
          <w:szCs w:val="28"/>
          <w:lang w:eastAsia="ru-RU"/>
        </w:rPr>
        <w:t>Зайцева Н.С.</w:t>
      </w: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BA1DD8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color w:val="7030A0"/>
          <w:sz w:val="32"/>
          <w:szCs w:val="28"/>
          <w:lang w:eastAsia="ru-RU"/>
        </w:rPr>
      </w:pPr>
    </w:p>
    <w:p w:rsidR="00BA1DD8" w:rsidRDefault="005878E7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sz w:val="28"/>
          <w:szCs w:val="28"/>
          <w:lang w:eastAsia="ru-RU"/>
        </w:rPr>
      </w:pPr>
      <w:r>
        <w:rPr>
          <w:rFonts w:ascii="Tahoma" w:eastAsia="Times New Roman" w:hAnsi="Tahoma" w:cs="Tahoma"/>
          <w:b/>
          <w:bCs/>
          <w:sz w:val="28"/>
          <w:szCs w:val="28"/>
          <w:lang w:eastAsia="ru-RU"/>
        </w:rPr>
        <w:t>Краснодар, 2025</w:t>
      </w:r>
    </w:p>
    <w:p w:rsidR="0015387C" w:rsidRPr="001977D0" w:rsidRDefault="0015387C" w:rsidP="00BA1DD8">
      <w:pPr>
        <w:shd w:val="clear" w:color="auto" w:fill="FFFFFF"/>
        <w:spacing w:before="150" w:after="30" w:line="240" w:lineRule="auto"/>
        <w:jc w:val="center"/>
        <w:outlineLvl w:val="2"/>
        <w:rPr>
          <w:rFonts w:ascii="Tahoma" w:eastAsia="Times New Roman" w:hAnsi="Tahoma" w:cs="Tahoma"/>
          <w:b/>
          <w:bCs/>
          <w:sz w:val="28"/>
          <w:szCs w:val="28"/>
          <w:lang w:eastAsia="ru-RU"/>
        </w:rPr>
      </w:pP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center"/>
        <w:rPr>
          <w:rFonts w:ascii="Tahoma" w:hAnsi="Tahoma" w:cs="Tahoma"/>
          <w:b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b/>
          <w:color w:val="000000"/>
          <w:sz w:val="28"/>
          <w:szCs w:val="28"/>
        </w:rPr>
        <w:lastRenderedPageBreak/>
        <w:t>Сценарий праздника   « Танцы народов мира».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Я вас приветствую,  друзья,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Сегодня в нашем светлом зале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Вас приглашаю нынче я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В волшебный мир с названьем «Танец».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Мы время вспять не повернём,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Но сможем заглянуть в былое,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И вместе с вами путь пройдём,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                              Танцуя множество историй.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Здравствуйте,  гости дорогие! Мы рады приветствовать вас в музыкальном  зале на   празднике танца, который для вас приготовили ребята  хореографического отделения ДШИ.  Очень мало на свете людей, которые могут представить жизнь без музыки, танцев.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Наша планета огромна и всей жизни не хватит, чтобы объездить  все страны. В них  живут люди разных национальностей. Они различны по цвету, кожи и языку, на котором говорят. Но всех их объединяет то, что все жители любят петь песни, танцевать, в стихах и поэмах  прославлять свою страну. В каждой из них можно увидеть удивительные места, познакомиться с зажигающими  танцами, отведать вкусную еду, услышать непривычную речь. Я приглашаю Вас в увлекательное путешествие по странам и континентам.    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Как здорово, что можно танцевать,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и в пластике все чувства воплощать!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Ведь танец – вдохновения полет!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И с музыкой в гармонии живет!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№1. «Капустка» - 5 кл.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Сейчас мы отправимся с вами в солнечную Италию и познакомим вас с древнейшим итальянским танцем, одним из самых загадочных и интересных танцев эпохи средневековья – это танец тарантелла.  Древнее предание гласит, что человек,  укушенный ядовитым пауком тарантулом, заболевает безумием (тарантизмом). И излечиться он может, только танцуя этот великолепный стремительный танец  в течение нескольких часов. В эту легенду в Италии верили более двух столетий, начиная с 15 века. По улицам итальянских городов бродили оркестры, которые состояли из барабанов, флейт, кастаньет и бубнов, и, исполняя зажигательную музыку, помогали горожанам исцелиться от «страшной» болезни.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№2  «Тарантелла» – уч. 7 кл.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lastRenderedPageBreak/>
        <w:t>Танец,  который сейчас,  ребята, вы увидите поистине можно назвать интернациональным танцем, потому что его танцуют вся Европа. Практически в каждой стране танцуют свой вариант этого танца. Его считают народным танцем в России, Белоруссии, Украине, Чехии, Польше   и др. странах.  Попробуйте догадаться ребята, что это за танец?  Этот танец отличается простотой, его даже танцуют в детских садах. Жизнерадостный, озорной,  в переводе название танца означает «половинный шаг».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Я – не польская дивчина,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Я – по- чешски – «половина»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Моё имя, между прочим,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Говорит вам – шаг короче.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№3  «Полька».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Яркие наряды танцовщиц, мощные удары ног, звук гитары, выстукивание кастаньет, и мы попадаем в Испанию. Удивительную страну, со своими достопримечательностями и  традициями.  Однажды побывав в Испании, уже невозможно забыть этот особый колорит, неповторимость и своеобразие национальной культуры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Народный испанский танец очень разнообразен и многогранен . Чтобы исполнять испанский танец, мало освоить движения и заучить  комбинации движения танца, испанский танец требует большой самоотдачи. Здесь нужен особый характер, свободолюбивая суть, способность без оглядки любить, ревновать , прощать и даже – ненавидеть.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№4 «Испанский танец»  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Если для испанцев кастаньеты   часто являются неотъемлемым атрибутом танца, то  в Китае очень любят  танец с веерами, да еще не с одним, а сразу с двумя. Те, кто хоть раз видел национальный китайский танец с веерами, никогда не забудут изящества жестов и красоту раскрытых вееров. Они создают полную иллюзию чего-то фантастического, легкого, как дуновение ветерка, прекрасного, как взмах крыла бабочки  Веер- это небольшое,  складное опахало для овевания лица, шеи и плеч.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 xml:space="preserve">  Мифология Китая гласит, что веер был принесен на землю могущественной и властной богиней ветра. Спустившись с неба, богиня ветра – Немиза долго ходила по нашей земле и увидела, что очень много людей на нашей планете страдают. Ее сердце наполнилось сочувствием к людям. И чтобы хоть как-то им помочь, она подарила им свой волшебный веер. И с тех самых пор каждому человеку, которому нужна была помощь, </w:t>
      </w:r>
      <w:r w:rsidRPr="00BA1DD8">
        <w:rPr>
          <w:rStyle w:val="c0"/>
          <w:rFonts w:ascii="Tahoma" w:hAnsi="Tahoma" w:cs="Tahoma"/>
          <w:color w:val="000000"/>
          <w:sz w:val="28"/>
          <w:szCs w:val="28"/>
        </w:rPr>
        <w:lastRenderedPageBreak/>
        <w:t>достаточно было лишь взмахнуть этим веером и создать ветер. Это означало просьбу о помощи у богини ветра.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№5. «Китайский танец».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О танец! Ты - мечты моей стремленье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Прекрасней ничего на свете нет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Чем торжество любви и вдохновенья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Оваций восхитительный букет!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Здесь буйство красок, нежных чувств мгновенья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Мельканье рук, движенье бёдер, ног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О, танец! Ты великое творенье,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Волнующий, божественный восторг!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№6 « Немецкий танец».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Хореографическое искусство северных народов (чукчей, коряков, алеутов, эскимосов) отличается самобытностью и оригинальностью. Среди различных танцев особое место занимали подражательные танцы, в которых можно проследить особенности быта, уклада того или иного народа. К примеру, у народа  эвенков основным занятием было оленеводство. Олень давал эвену все источники его существования. Поэтому  подражая повадкам зверя, танцоры как бы задабривали и зазывали зверей  для удачи и благополучия.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№7  «Олени».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Перезвоны, перезвоны - раздались вдали,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Мчится тройка русаков с ледяной горы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Серебристый колокольчик песенку поёт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И для всех гостей сегодня – радость нам несёт!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№8 «Перезвоны».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Без образа нет танца. Особенностью многих белорусских танцев является их сюжетность. Движениями танца исполнитель рассказывает о своей жизни, о своём труде, отношении к природе. На протяжении длительного времени белорусский танец был малоизвестен даже на родине и редко выходил за пределы деревни. Большая заслуга в популяризации белорусских народных танцев принадлежит труппе Игната Буйницкого -  талантливого самородка, создавшего белорусский народный театр в 1907г, в котором сам принимал участие как режиссёр, певец и танцор.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№9. «Белоруссии».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lastRenderedPageBreak/>
        <w:t>У каждого народа есть свои особенности и свой национальный танец. У поляков – мазурка, у бразильцев – самба, у украинцев – гопак. Есть мнение, что именно в танце раскрывается душа народа. Рассказывают, что  в Греции, чтобы лучше узнать собеседника, или гостя, его первым делом ведут танцевать. И даже на дискотеках местные жители танцуют национальные танцы. Греческие танцы очень напоминают украинские, молдавские, румынские. Но самым популярным греческим танцем является – сиртаки.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№10 «Греческий танец».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Зашумели березы,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Закачались красиво!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Это значит, друзья, мы попали в Россию!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 – Наша Родина, которая славится широкими полями, густыми лесами, полноводными реками и трудолюбивым, дружелюбным и хлебосольным  народом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Трудно определить, сколько народных плясок и танцев бытует в России. Их просто невозможно сосчитать. Но во всех этих столь различных танцах есть что-то общее, характерное для русского танца вообще: это широта движения, удаль, особенная жизнерадостность, поэтичность, сочетание скромности и простоты с большим чувством собственного достоинства.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№11 «Русский танец».  </w:t>
      </w:r>
    </w:p>
    <w:p w:rsidR="00BA1DD8" w:rsidRPr="00BA1DD8" w:rsidRDefault="00BA1DD8" w:rsidP="00BA1DD8">
      <w:pPr>
        <w:pStyle w:val="c2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28"/>
          <w:szCs w:val="28"/>
        </w:rPr>
      </w:pPr>
      <w:r w:rsidRPr="00BA1DD8">
        <w:rPr>
          <w:rStyle w:val="c0"/>
          <w:rFonts w:ascii="Tahoma" w:hAnsi="Tahoma" w:cs="Tahoma"/>
          <w:color w:val="000000"/>
          <w:sz w:val="28"/>
          <w:szCs w:val="28"/>
        </w:rPr>
        <w:t>Дорогие, ребята, на этом наше путешествие подошло к концу. До новых встреч в нашей музыкальной гостиной.</w:t>
      </w:r>
    </w:p>
    <w:p w:rsidR="00A41AD4" w:rsidRPr="00BA1DD8" w:rsidRDefault="00A41AD4" w:rsidP="00BA1DD8">
      <w:pPr>
        <w:rPr>
          <w:rFonts w:ascii="Tahoma" w:hAnsi="Tahoma" w:cs="Tahoma"/>
          <w:sz w:val="28"/>
          <w:szCs w:val="28"/>
        </w:rPr>
      </w:pPr>
    </w:p>
    <w:sectPr w:rsidR="00A41AD4" w:rsidRPr="00BA1DD8" w:rsidSect="00BA1DD8">
      <w:footerReference w:type="default" r:id="rId6"/>
      <w:pgSz w:w="11906" w:h="16838"/>
      <w:pgMar w:top="1134" w:right="850" w:bottom="1134" w:left="993" w:header="708" w:footer="708" w:gutter="0"/>
      <w:pgBorders w:offsetFrom="page">
        <w:top w:val="doubleWave" w:sz="6" w:space="24" w:color="FF0000"/>
        <w:left w:val="doubleWave" w:sz="6" w:space="24" w:color="FF0000"/>
        <w:bottom w:val="doubleWave" w:sz="6" w:space="24" w:color="FF0000"/>
        <w:right w:val="doubleWave" w:sz="6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2DA0" w:rsidRDefault="00CE2DA0" w:rsidP="00BA1DD8">
      <w:pPr>
        <w:spacing w:after="0" w:line="240" w:lineRule="auto"/>
      </w:pPr>
      <w:r>
        <w:separator/>
      </w:r>
    </w:p>
  </w:endnote>
  <w:endnote w:type="continuationSeparator" w:id="0">
    <w:p w:rsidR="00CE2DA0" w:rsidRDefault="00CE2DA0" w:rsidP="00BA1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87488756"/>
      <w:docPartObj>
        <w:docPartGallery w:val="Page Numbers (Bottom of Page)"/>
        <w:docPartUnique/>
      </w:docPartObj>
    </w:sdtPr>
    <w:sdtEndPr/>
    <w:sdtContent>
      <w:p w:rsidR="00BA1DD8" w:rsidRDefault="00F07DCC">
        <w:pPr>
          <w:pStyle w:val="a5"/>
          <w:jc w:val="center"/>
        </w:pPr>
        <w:r>
          <w:fldChar w:fldCharType="begin"/>
        </w:r>
        <w:r w:rsidR="00BA1DD8">
          <w:instrText>PAGE   \* MERGEFORMAT</w:instrText>
        </w:r>
        <w:r>
          <w:fldChar w:fldCharType="separate"/>
        </w:r>
        <w:r w:rsidR="00C44F2C">
          <w:rPr>
            <w:noProof/>
          </w:rPr>
          <w:t>1</w:t>
        </w:r>
        <w:r>
          <w:fldChar w:fldCharType="end"/>
        </w:r>
      </w:p>
    </w:sdtContent>
  </w:sdt>
  <w:p w:rsidR="00BA1DD8" w:rsidRDefault="00BA1DD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2DA0" w:rsidRDefault="00CE2DA0" w:rsidP="00BA1DD8">
      <w:pPr>
        <w:spacing w:after="0" w:line="240" w:lineRule="auto"/>
      </w:pPr>
      <w:r>
        <w:separator/>
      </w:r>
    </w:p>
  </w:footnote>
  <w:footnote w:type="continuationSeparator" w:id="0">
    <w:p w:rsidR="00CE2DA0" w:rsidRDefault="00CE2DA0" w:rsidP="00BA1D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36C3"/>
    <w:rsid w:val="0015387C"/>
    <w:rsid w:val="003A2088"/>
    <w:rsid w:val="004636C3"/>
    <w:rsid w:val="005878E7"/>
    <w:rsid w:val="005B39CF"/>
    <w:rsid w:val="00733C33"/>
    <w:rsid w:val="007A0348"/>
    <w:rsid w:val="00A41AD4"/>
    <w:rsid w:val="00B338ED"/>
    <w:rsid w:val="00B75EAD"/>
    <w:rsid w:val="00BA1DD8"/>
    <w:rsid w:val="00BD2330"/>
    <w:rsid w:val="00C44F2C"/>
    <w:rsid w:val="00C503F8"/>
    <w:rsid w:val="00C82A75"/>
    <w:rsid w:val="00CE2DA0"/>
    <w:rsid w:val="00E64D65"/>
    <w:rsid w:val="00E72B73"/>
    <w:rsid w:val="00F07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7E7CF5-C800-489E-A48D-93B54D84C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BA1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A1DD8"/>
  </w:style>
  <w:style w:type="paragraph" w:styleId="a3">
    <w:name w:val="header"/>
    <w:basedOn w:val="a"/>
    <w:link w:val="a4"/>
    <w:uiPriority w:val="99"/>
    <w:unhideWhenUsed/>
    <w:rsid w:val="00BA1D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A1DD8"/>
  </w:style>
  <w:style w:type="paragraph" w:styleId="a5">
    <w:name w:val="footer"/>
    <w:basedOn w:val="a"/>
    <w:link w:val="a6"/>
    <w:uiPriority w:val="99"/>
    <w:unhideWhenUsed/>
    <w:rsid w:val="00BA1D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A1D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9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1118</Words>
  <Characters>6377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2-4</dc:creator>
  <cp:keywords/>
  <dc:description/>
  <cp:lastModifiedBy>Natalya</cp:lastModifiedBy>
  <cp:revision>13</cp:revision>
  <cp:lastPrinted>2017-04-10T15:15:00Z</cp:lastPrinted>
  <dcterms:created xsi:type="dcterms:W3CDTF">2016-04-09T09:39:00Z</dcterms:created>
  <dcterms:modified xsi:type="dcterms:W3CDTF">2025-06-02T08:52:00Z</dcterms:modified>
</cp:coreProperties>
</file>